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71" w:rsidRPr="00C65C71" w:rsidRDefault="00C65C71" w:rsidP="00C65C71">
      <w:pPr>
        <w:pStyle w:val="Title"/>
        <w:jc w:val="center"/>
        <w:rPr>
          <w:b/>
          <w:sz w:val="28"/>
          <w:szCs w:val="28"/>
        </w:rPr>
      </w:pPr>
      <w:r w:rsidRPr="00C65C71">
        <w:rPr>
          <w:b/>
          <w:sz w:val="28"/>
          <w:szCs w:val="28"/>
        </w:rPr>
        <w:t>RIVILĖS PERKĖLIMAS Į KITĄ KOMPIUTERĮ</w:t>
      </w:r>
    </w:p>
    <w:p w:rsidR="00C65C71" w:rsidRDefault="00C65C71" w:rsidP="00C65C71"/>
    <w:p w:rsidR="00C65C71" w:rsidRDefault="00C65C71" w:rsidP="00C65C71">
      <w:pPr>
        <w:pStyle w:val="ListParagraph"/>
        <w:numPr>
          <w:ilvl w:val="0"/>
          <w:numId w:val="3"/>
        </w:numPr>
      </w:pPr>
      <w:r>
        <w:t>Duomenų paėmimas iš senojo kompiuterio;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MS SQL instaliavimas naująjame kompiuteryje;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ODBC aprašymas</w:t>
      </w:r>
      <w:r w:rsidR="0060126F">
        <w:t>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Duomenų bazių prijungimas;</w:t>
      </w:r>
    </w:p>
    <w:p w:rsidR="00C65C71" w:rsidRDefault="00C65C71" w:rsidP="00C65C71">
      <w:pPr>
        <w:pStyle w:val="ListParagraph"/>
        <w:numPr>
          <w:ilvl w:val="0"/>
          <w:numId w:val="3"/>
        </w:numPr>
      </w:pPr>
      <w:r>
        <w:t>Rivilės programos paleidimas.</w:t>
      </w:r>
    </w:p>
    <w:p w:rsidR="00C65C71" w:rsidRDefault="00C65C71" w:rsidP="00C65C71"/>
    <w:p w:rsidR="00C65C71" w:rsidRPr="00C65C71" w:rsidRDefault="00C65C71" w:rsidP="00C65C71">
      <w:pPr>
        <w:pStyle w:val="Subtitle"/>
        <w:numPr>
          <w:ilvl w:val="0"/>
          <w:numId w:val="4"/>
        </w:numPr>
        <w:rPr>
          <w:b/>
          <w:color w:val="auto"/>
        </w:rPr>
      </w:pPr>
      <w:r w:rsidRPr="00C65C71">
        <w:rPr>
          <w:b/>
          <w:color w:val="auto"/>
        </w:rPr>
        <w:t>Duomenų paėmimas iš senojo kompiuterio</w:t>
      </w:r>
    </w:p>
    <w:p w:rsidR="002B7A1C" w:rsidRDefault="00C65C71" w:rsidP="002B7A1C">
      <w:pPr>
        <w:ind w:left="360" w:firstLine="360"/>
      </w:pPr>
      <w:r>
        <w:t>Norėdami Rivilės programą perkelti į naują kompiuterį, pirmiausiai turite iš senojo kompiuterio nusikopijuoti duomenų bazes, bei visą Rivilės programos katalogą.</w:t>
      </w:r>
      <w:r w:rsidR="009D64E2">
        <w:t xml:space="preserve"> </w:t>
      </w:r>
    </w:p>
    <w:p w:rsidR="002B7A1C" w:rsidRDefault="002B7A1C" w:rsidP="002B7A1C">
      <w:pPr>
        <w:pStyle w:val="ListParagraph"/>
        <w:numPr>
          <w:ilvl w:val="0"/>
          <w:numId w:val="5"/>
        </w:numPr>
      </w:pPr>
      <w:r w:rsidRPr="002B7A1C">
        <w:rPr>
          <w:b/>
        </w:rPr>
        <w:t>Duomenų bazių kopijavimas</w:t>
      </w:r>
      <w:r>
        <w:t>. Standartiškai duomenų bazės talpinamos</w:t>
      </w:r>
      <w:r w:rsidR="00BF6925">
        <w:t xml:space="preserve"> adresu (Jeigu nebuvo Jūsų nustatyta kitaip)</w:t>
      </w:r>
      <w:r>
        <w:t xml:space="preserve">: </w:t>
      </w:r>
    </w:p>
    <w:p w:rsidR="00BF6925" w:rsidRDefault="002B7A1C" w:rsidP="00BF6925">
      <w:pPr>
        <w:ind w:left="504" w:firstLine="936"/>
      </w:pPr>
      <w:r>
        <w:t xml:space="preserve">C:\Program Files\Microsoft SQL </w:t>
      </w:r>
      <w:r w:rsidRPr="000B0521">
        <w:t>Server\MSSQL11.SQLEXPRESS\MSSQL\DATA</w:t>
      </w:r>
    </w:p>
    <w:p w:rsidR="002B7A1C" w:rsidRDefault="00BF6925" w:rsidP="00BF6925">
      <w:pPr>
        <w:ind w:left="504" w:firstLine="936"/>
      </w:pPr>
      <w:r>
        <w:t xml:space="preserve">PASTABA: </w:t>
      </w:r>
      <w:r w:rsidR="002B7A1C">
        <w:t xml:space="preserve">Norėdami duomenų bazes nukopijuoti, pirmiausiai turite sustabdyti MS SQL serverį. </w:t>
      </w:r>
    </w:p>
    <w:p w:rsidR="00747B44" w:rsidRPr="000943D9" w:rsidRDefault="000D4FEC" w:rsidP="00747B44">
      <w:pPr>
        <w:pStyle w:val="ListParagraph"/>
        <w:numPr>
          <w:ilvl w:val="0"/>
          <w:numId w:val="5"/>
        </w:numPr>
        <w:rPr>
          <w:b/>
        </w:rPr>
      </w:pPr>
      <w:r w:rsidRPr="000D4FEC">
        <w:rPr>
          <w:b/>
        </w:rPr>
        <w:t>Rivilės programos katalogo kopijavimas</w:t>
      </w:r>
      <w:r>
        <w:rPr>
          <w:b/>
        </w:rPr>
        <w:t xml:space="preserve">. </w:t>
      </w:r>
      <w:r>
        <w:t xml:space="preserve">Be duomenų bazių, taip pat reikia nukopijuoti Rivilės programos katalogą. Dažniausiai pastarasis yra saugomas C diske, pavadinimais: Rivile, RIV_GAMA, RIV_SOLO, BAL_2000 ir kt. </w:t>
      </w:r>
    </w:p>
    <w:p w:rsidR="000943D9" w:rsidRDefault="000943D9" w:rsidP="000943D9">
      <w:pPr>
        <w:rPr>
          <w:b/>
        </w:rPr>
      </w:pPr>
    </w:p>
    <w:p w:rsidR="000943D9" w:rsidRPr="000943D9" w:rsidRDefault="000943D9" w:rsidP="0034588C">
      <w:pPr>
        <w:ind w:left="360" w:firstLine="360"/>
      </w:pPr>
      <w:r>
        <w:t xml:space="preserve">Nukopijuotus failus (tiek duomenų bazes, tiek programos katalogą) perkelkite į naująjį kompiuterį, </w:t>
      </w:r>
      <w:r w:rsidR="0034588C">
        <w:t>ir patalpinkite atitinkamose vietose.</w:t>
      </w:r>
    </w:p>
    <w:p w:rsidR="000D4FEC" w:rsidRPr="00BF6925" w:rsidRDefault="000D4FEC" w:rsidP="00BF6925">
      <w:pPr>
        <w:rPr>
          <w:b/>
        </w:rPr>
      </w:pPr>
    </w:p>
    <w:p w:rsidR="000D4FEC" w:rsidRDefault="000D4FEC" w:rsidP="000D4FEC">
      <w:pPr>
        <w:pStyle w:val="Subtitle"/>
        <w:numPr>
          <w:ilvl w:val="0"/>
          <w:numId w:val="4"/>
        </w:numPr>
        <w:rPr>
          <w:b/>
          <w:color w:val="auto"/>
        </w:rPr>
      </w:pPr>
      <w:r w:rsidRPr="000D4FEC">
        <w:rPr>
          <w:b/>
          <w:color w:val="auto"/>
        </w:rPr>
        <w:t>MS SQL instaliavimas naująjame kompiuteryje</w:t>
      </w:r>
    </w:p>
    <w:p w:rsidR="000D4FEC" w:rsidRDefault="000D4FEC" w:rsidP="000D4FEC">
      <w:pPr>
        <w:ind w:left="360"/>
      </w:pPr>
      <w:r>
        <w:t>Naująjame kompiuteryje turite sudiegti MS SQL programą, kuri palaiko duomenų bazes.</w:t>
      </w:r>
      <w:r w:rsidR="0060126F">
        <w:t xml:space="preserve"> Svarbu atkreipti dėmesį, jog diegiamos programos versija negali būti žemesnė, nei senąjame kompiuteryje. </w:t>
      </w:r>
      <w:r w:rsidR="0060126F" w:rsidRPr="0060126F">
        <w:t>Galite pasirinkti instaliuoti MS SQL 2005, 2008 R2, 2012, 2014 versijas</w:t>
      </w:r>
      <w:r w:rsidR="0060126F">
        <w:t>.</w:t>
      </w:r>
    </w:p>
    <w:p w:rsidR="0060126F" w:rsidRDefault="0060126F" w:rsidP="00BF6925">
      <w:pPr>
        <w:pStyle w:val="ListParagraph"/>
        <w:numPr>
          <w:ilvl w:val="0"/>
          <w:numId w:val="6"/>
        </w:numPr>
      </w:pPr>
      <w:r>
        <w:t>Instaliuojant MS SQL svarbiausia parinkti tinkamus serverio collation‘us „</w:t>
      </w:r>
      <w:r w:rsidRPr="004F7D50">
        <w:rPr>
          <w:b/>
        </w:rPr>
        <w:t>SQL_Lithuanian_CP1257_CI_AS</w:t>
      </w:r>
      <w:r>
        <w:t>“.</w:t>
      </w:r>
    </w:p>
    <w:p w:rsidR="0060126F" w:rsidRDefault="0060126F" w:rsidP="00E613D5">
      <w:bookmarkStart w:id="0" w:name="_GoBack"/>
      <w:bookmarkEnd w:id="0"/>
    </w:p>
    <w:p w:rsidR="00BA48CF" w:rsidRDefault="00BA48CF" w:rsidP="00BA48CF">
      <w:pPr>
        <w:pStyle w:val="Subtitle"/>
        <w:numPr>
          <w:ilvl w:val="0"/>
          <w:numId w:val="4"/>
        </w:numPr>
        <w:rPr>
          <w:b/>
          <w:color w:val="auto"/>
        </w:rPr>
      </w:pPr>
      <w:r w:rsidRPr="00BA48CF">
        <w:rPr>
          <w:b/>
          <w:color w:val="auto"/>
        </w:rPr>
        <w:t>ODBC aprašymas</w:t>
      </w:r>
    </w:p>
    <w:p w:rsidR="00BA48CF" w:rsidRDefault="00BA48CF" w:rsidP="00E613D5">
      <w:pPr>
        <w:ind w:firstLine="360"/>
      </w:pPr>
      <w:r>
        <w:t xml:space="preserve">Tam, kad Rivilės programa jungtųsi su duomenų bazėmis, reikia aprašyti ODBC. 32-bit kompiuteriuose ODBC aprašyti galite per </w:t>
      </w:r>
      <w:r w:rsidRPr="003B719C">
        <w:t>Control Panel\All Control Panel Items\Administrative Tools</w:t>
      </w:r>
      <w:r>
        <w:t>\Data Sources(ODBC), o 64-bit kompiuteriuose - C:\Windows\SysWOW64\odbcad32.exe. Aprašant ODBC dažniausiai naudojamas vardas „Rivile“</w:t>
      </w:r>
      <w:r w:rsidR="005E1F68">
        <w:t>, tačiau turėtumėte pasitikrinti, kokiu vardu ODBC buvo aprašytas senajame kompiuteryje</w:t>
      </w:r>
      <w:r>
        <w:t xml:space="preserve">. </w:t>
      </w:r>
    </w:p>
    <w:p w:rsidR="00BA48CF" w:rsidRDefault="00BA48CF" w:rsidP="00643D63">
      <w:pPr>
        <w:ind w:left="360"/>
      </w:pPr>
    </w:p>
    <w:p w:rsidR="00BA48CF" w:rsidRDefault="005E1F68" w:rsidP="005E1F68">
      <w:pPr>
        <w:pStyle w:val="Subtitle"/>
        <w:numPr>
          <w:ilvl w:val="0"/>
          <w:numId w:val="4"/>
        </w:numPr>
        <w:rPr>
          <w:b/>
          <w:color w:val="auto"/>
        </w:rPr>
      </w:pPr>
      <w:r w:rsidRPr="005E1F68">
        <w:rPr>
          <w:b/>
          <w:color w:val="auto"/>
        </w:rPr>
        <w:t>Duomenų bazių prijungimas</w:t>
      </w:r>
    </w:p>
    <w:p w:rsidR="005E1F68" w:rsidRDefault="005E1F68" w:rsidP="005E1F68">
      <w:pPr>
        <w:ind w:firstLine="360"/>
      </w:pPr>
      <w:r>
        <w:t>Prie naujai sudiegto MS SQL serverio reikia prikabinti iš senojo kompiuterio nukopijuotas duomenų bazes. Šį veiksmą galima atlikti 2 būdais:</w:t>
      </w:r>
    </w:p>
    <w:p w:rsidR="005E1F68" w:rsidRPr="00C65C71" w:rsidRDefault="005E1F68" w:rsidP="00BF6925">
      <w:pPr>
        <w:pStyle w:val="ListParagraph"/>
        <w:numPr>
          <w:ilvl w:val="0"/>
          <w:numId w:val="7"/>
        </w:numPr>
      </w:pPr>
      <w:r>
        <w:t xml:space="preserve">per </w:t>
      </w:r>
      <w:r w:rsidRPr="005E1F68">
        <w:rPr>
          <w:i/>
        </w:rPr>
        <w:t>SQL Server Management Studio</w:t>
      </w:r>
      <w:r w:rsidR="00BF6925">
        <w:t xml:space="preserve">. </w:t>
      </w:r>
      <w:r w:rsidR="000943D9">
        <w:t xml:space="preserve"> </w:t>
      </w:r>
    </w:p>
    <w:p w:rsidR="005E1F68" w:rsidRDefault="00BF6925" w:rsidP="00BF6925">
      <w:pPr>
        <w:pStyle w:val="ListParagraph"/>
        <w:numPr>
          <w:ilvl w:val="0"/>
          <w:numId w:val="7"/>
        </w:numPr>
      </w:pPr>
      <w:r>
        <w:t>naudojant</w:t>
      </w:r>
      <w:r w:rsidR="000943D9" w:rsidRPr="00C65C71">
        <w:t xml:space="preserve"> </w:t>
      </w:r>
      <w:r w:rsidR="0034588C">
        <w:t xml:space="preserve">programėlę </w:t>
      </w:r>
      <w:r w:rsidR="0034588C" w:rsidRPr="0034588C">
        <w:rPr>
          <w:i/>
        </w:rPr>
        <w:t>RIV_SRV9_V2</w:t>
      </w:r>
      <w:r w:rsidR="0034588C">
        <w:rPr>
          <w:i/>
        </w:rPr>
        <w:t>.exe</w:t>
      </w:r>
      <w:r>
        <w:t>, esančią RIV_GAMA kataloge.</w:t>
      </w:r>
    </w:p>
    <w:p w:rsidR="00E613D5" w:rsidRPr="005E1F68" w:rsidRDefault="00E613D5" w:rsidP="00E613D5"/>
    <w:p w:rsidR="00AB72B6" w:rsidRPr="00AB72B6" w:rsidRDefault="00AB72B6" w:rsidP="00AB72B6">
      <w:pPr>
        <w:pStyle w:val="Subtitle"/>
        <w:numPr>
          <w:ilvl w:val="0"/>
          <w:numId w:val="4"/>
        </w:numPr>
        <w:rPr>
          <w:b/>
          <w:color w:val="auto"/>
        </w:rPr>
      </w:pPr>
      <w:r w:rsidRPr="00AB72B6">
        <w:rPr>
          <w:b/>
          <w:color w:val="auto"/>
        </w:rPr>
        <w:t>Rivilės programos paleidimas</w:t>
      </w:r>
    </w:p>
    <w:p w:rsidR="00AB72B6" w:rsidRDefault="00AB72B6" w:rsidP="00AB72B6">
      <w:pPr>
        <w:pStyle w:val="ListParagraph"/>
        <w:ind w:firstLine="576"/>
      </w:pPr>
      <w:r>
        <w:t xml:space="preserve">Pirmiausiai </w:t>
      </w:r>
      <w:r w:rsidR="007B63B8" w:rsidRPr="00C65C71">
        <w:t xml:space="preserve">Naująjame kompiuteryje turite sudiegti Rivilės aplinką. </w:t>
      </w:r>
      <w:r>
        <w:t xml:space="preserve">Instaliacinį failą rasite pagrindiniame Rivilės programos kataloge - </w:t>
      </w:r>
      <w:r w:rsidRPr="00AB72B6">
        <w:rPr>
          <w:i/>
        </w:rPr>
        <w:t>RIV_AP9_V2.EXE</w:t>
      </w:r>
      <w:r>
        <w:t>. Toliau C diske turite sukurti katalogą pavadinimu „tmp“ (c:\tmp), bei iškelti RIV_GAMA.EXE ikonėlę į darbalaukį.</w:t>
      </w:r>
    </w:p>
    <w:p w:rsidR="00CF70E9" w:rsidRPr="00C65C71" w:rsidRDefault="00CF70E9"/>
    <w:sectPr w:rsidR="00CF70E9" w:rsidRPr="00C65C71" w:rsidSect="00C65C71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E54C4"/>
    <w:multiLevelType w:val="hybridMultilevel"/>
    <w:tmpl w:val="69F09C64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773615"/>
    <w:multiLevelType w:val="hybridMultilevel"/>
    <w:tmpl w:val="734ED3C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2648CE"/>
    <w:multiLevelType w:val="hybridMultilevel"/>
    <w:tmpl w:val="A8AC4B70"/>
    <w:lvl w:ilvl="0" w:tplc="0427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7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223F23"/>
    <w:multiLevelType w:val="hybridMultilevel"/>
    <w:tmpl w:val="4F422C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D37FE"/>
    <w:multiLevelType w:val="hybridMultilevel"/>
    <w:tmpl w:val="825C973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2103EF"/>
    <w:multiLevelType w:val="hybridMultilevel"/>
    <w:tmpl w:val="9F228C2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0F3C1A"/>
    <w:multiLevelType w:val="hybridMultilevel"/>
    <w:tmpl w:val="3FDAFBE2"/>
    <w:lvl w:ilvl="0" w:tplc="0427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37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7" w15:restartNumberingAfterBreak="0">
    <w:nsid w:val="7DFE5941"/>
    <w:multiLevelType w:val="hybridMultilevel"/>
    <w:tmpl w:val="1FD6DA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28B"/>
    <w:rsid w:val="00017DA5"/>
    <w:rsid w:val="000943D9"/>
    <w:rsid w:val="000B0521"/>
    <w:rsid w:val="000D4FEC"/>
    <w:rsid w:val="001E4EF9"/>
    <w:rsid w:val="002B7A1C"/>
    <w:rsid w:val="0034588C"/>
    <w:rsid w:val="00557A9E"/>
    <w:rsid w:val="005E1F68"/>
    <w:rsid w:val="0060126F"/>
    <w:rsid w:val="00643D63"/>
    <w:rsid w:val="00747B44"/>
    <w:rsid w:val="007B63B8"/>
    <w:rsid w:val="0098528B"/>
    <w:rsid w:val="009D64E2"/>
    <w:rsid w:val="00AB72B6"/>
    <w:rsid w:val="00B54DE9"/>
    <w:rsid w:val="00BA48CF"/>
    <w:rsid w:val="00BE07ED"/>
    <w:rsid w:val="00BF6925"/>
    <w:rsid w:val="00C65C71"/>
    <w:rsid w:val="00CF70E9"/>
    <w:rsid w:val="00E613D5"/>
    <w:rsid w:val="00F5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B0F23B-4331-4E9C-9E2E-E68CC2986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52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28B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B63B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65C7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5C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65C7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65C71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5556</TotalTime>
  <Pages>1</Pages>
  <Words>1544</Words>
  <Characters>881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linam</dc:creator>
  <cp:keywords/>
  <dc:description/>
  <cp:lastModifiedBy>linam</cp:lastModifiedBy>
  <cp:revision>10</cp:revision>
  <dcterms:created xsi:type="dcterms:W3CDTF">2015-02-20T12:20:00Z</dcterms:created>
  <dcterms:modified xsi:type="dcterms:W3CDTF">2015-11-11T09:08:00Z</dcterms:modified>
</cp:coreProperties>
</file>