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71" w:rsidRPr="00C65C71" w:rsidRDefault="00C65C71" w:rsidP="00C65C71">
      <w:pPr>
        <w:pStyle w:val="Title"/>
        <w:jc w:val="center"/>
        <w:rPr>
          <w:b/>
          <w:sz w:val="28"/>
          <w:szCs w:val="28"/>
        </w:rPr>
      </w:pPr>
      <w:r w:rsidRPr="00C65C71">
        <w:rPr>
          <w:b/>
          <w:sz w:val="28"/>
          <w:szCs w:val="28"/>
        </w:rPr>
        <w:t>RIVILĖS PERKĖLIMAS Į KITĄ KOMPIUTERĮ</w:t>
      </w:r>
    </w:p>
    <w:p w:rsidR="00C65C71" w:rsidRDefault="00C65C71" w:rsidP="00C65C71"/>
    <w:p w:rsidR="00C65C71" w:rsidRDefault="00C65C71" w:rsidP="00C65C71">
      <w:pPr>
        <w:pStyle w:val="ListParagraph"/>
        <w:numPr>
          <w:ilvl w:val="0"/>
          <w:numId w:val="3"/>
        </w:numPr>
      </w:pPr>
      <w:r>
        <w:t>Duomenų paėmimas iš senojo kompiuterio;</w:t>
      </w:r>
    </w:p>
    <w:p w:rsidR="00C65C71" w:rsidRDefault="00C65C71" w:rsidP="00C65C71">
      <w:pPr>
        <w:pStyle w:val="ListParagraph"/>
        <w:numPr>
          <w:ilvl w:val="0"/>
          <w:numId w:val="3"/>
        </w:numPr>
      </w:pPr>
      <w:r>
        <w:t>MS SQL instaliavimas naująjame kompiuteryje;</w:t>
      </w:r>
    </w:p>
    <w:p w:rsidR="00C65C71" w:rsidRDefault="00C65C71" w:rsidP="00C65C71">
      <w:pPr>
        <w:pStyle w:val="ListParagraph"/>
        <w:numPr>
          <w:ilvl w:val="0"/>
          <w:numId w:val="3"/>
        </w:numPr>
      </w:pPr>
      <w:r>
        <w:t>ODBC aprašymas</w:t>
      </w:r>
      <w:r w:rsidR="0060126F">
        <w:t>;</w:t>
      </w:r>
    </w:p>
    <w:p w:rsidR="00C65C71" w:rsidRDefault="00C65C71" w:rsidP="00C65C71">
      <w:pPr>
        <w:pStyle w:val="ListParagraph"/>
        <w:numPr>
          <w:ilvl w:val="0"/>
          <w:numId w:val="3"/>
        </w:numPr>
      </w:pPr>
      <w:r>
        <w:t>Duomenų bazių prijungimas;</w:t>
      </w:r>
    </w:p>
    <w:p w:rsidR="00C65C71" w:rsidRDefault="00C65C71" w:rsidP="00C65C71">
      <w:pPr>
        <w:pStyle w:val="ListParagraph"/>
        <w:numPr>
          <w:ilvl w:val="0"/>
          <w:numId w:val="3"/>
        </w:numPr>
      </w:pPr>
      <w:r>
        <w:t>Rivilės programos paleidimas.</w:t>
      </w:r>
    </w:p>
    <w:p w:rsidR="00C65C71" w:rsidRDefault="00C65C71" w:rsidP="00C65C71"/>
    <w:p w:rsidR="00C65C71" w:rsidRDefault="00C65C71" w:rsidP="00C65C71"/>
    <w:p w:rsidR="00C65C71" w:rsidRPr="00C65C71" w:rsidRDefault="00C65C71" w:rsidP="00C65C71">
      <w:pPr>
        <w:pStyle w:val="Subtitle"/>
        <w:numPr>
          <w:ilvl w:val="0"/>
          <w:numId w:val="4"/>
        </w:numPr>
        <w:rPr>
          <w:b/>
          <w:color w:val="auto"/>
        </w:rPr>
      </w:pPr>
      <w:r w:rsidRPr="00C65C71">
        <w:rPr>
          <w:b/>
          <w:color w:val="auto"/>
        </w:rPr>
        <w:t>Duomenų paėmimas iš senojo kompiuterio</w:t>
      </w:r>
    </w:p>
    <w:p w:rsidR="002B7A1C" w:rsidRDefault="00C65C71" w:rsidP="002B7A1C">
      <w:pPr>
        <w:ind w:left="360" w:firstLine="360"/>
      </w:pPr>
      <w:r>
        <w:t>Norėdami Rivilės programą perkelti į naują kompiuterį, pirmiausiai turite iš senojo kompiuterio nusikopijuoti duomenų bazes, bei visą Rivilės programos katalogą.</w:t>
      </w:r>
      <w:r w:rsidR="009D64E2">
        <w:t xml:space="preserve"> </w:t>
      </w:r>
    </w:p>
    <w:p w:rsidR="002B7A1C" w:rsidRDefault="002B7A1C" w:rsidP="002B7A1C">
      <w:pPr>
        <w:pStyle w:val="ListParagraph"/>
        <w:numPr>
          <w:ilvl w:val="0"/>
          <w:numId w:val="5"/>
        </w:numPr>
      </w:pPr>
      <w:r w:rsidRPr="002B7A1C">
        <w:rPr>
          <w:b/>
        </w:rPr>
        <w:t>Duomenų bazių kopijavimas</w:t>
      </w:r>
      <w:r>
        <w:t xml:space="preserve">. </w:t>
      </w:r>
      <w:r w:rsidR="009D64E2">
        <w:t xml:space="preserve">Tam, kad nustatyti, kurioje vietoje yra saugomos duomenų bazės, paleiskite programą </w:t>
      </w:r>
      <w:r w:rsidR="009D64E2" w:rsidRPr="002B7A1C">
        <w:rPr>
          <w:i/>
        </w:rPr>
        <w:t xml:space="preserve">SQL Server Management Studio. </w:t>
      </w:r>
      <w:r w:rsidR="009D64E2">
        <w:t>Prisijunkite nurodydami MS SQL serverio vardą. Nukreipkite pelės kurso</w:t>
      </w:r>
      <w:r w:rsidR="001E4EF9">
        <w:t>rių ant reikalingos bazės ir dešinio pelės klavišo paspaudimu</w:t>
      </w:r>
      <w:r w:rsidR="009D64E2">
        <w:t xml:space="preserve"> išskleiskite pasirinkimų sąrašą. Pasirinkite „Properties“. Atsivertusiame lange pasirinkite „Files“.</w:t>
      </w:r>
      <w:r w:rsidR="001E4EF9">
        <w:t xml:space="preserve"> Stulpelyje „Path“</w:t>
      </w:r>
      <w:r w:rsidR="000B0521">
        <w:t xml:space="preserve"> bus nurodyta duomenų bazių lokacija.</w:t>
      </w:r>
      <w:r>
        <w:t xml:space="preserve"> Standartiškai duomenų bazės talpinamos: </w:t>
      </w:r>
    </w:p>
    <w:p w:rsidR="002B7A1C" w:rsidRPr="009D64E2" w:rsidRDefault="002B7A1C" w:rsidP="002B7A1C">
      <w:pPr>
        <w:ind w:left="504" w:firstLine="936"/>
      </w:pPr>
      <w:r>
        <w:t xml:space="preserve">C:\Program Files\Microsoft SQL </w:t>
      </w:r>
      <w:r w:rsidRPr="000B0521">
        <w:t>Server\MSSQL11.SQLEXPRESS\MSSQL\DATA</w:t>
      </w:r>
    </w:p>
    <w:p w:rsidR="001E4EF9" w:rsidRDefault="001E4EF9" w:rsidP="009D64E2">
      <w:pPr>
        <w:ind w:left="360" w:firstLine="360"/>
      </w:pPr>
    </w:p>
    <w:p w:rsidR="001E4EF9" w:rsidRDefault="001E4EF9" w:rsidP="001E4EF9">
      <w:pPr>
        <w:ind w:left="360" w:firstLine="360"/>
        <w:jc w:val="center"/>
      </w:pPr>
      <w:r>
        <w:rPr>
          <w:noProof/>
          <w:lang w:eastAsia="lt-LT"/>
        </w:rPr>
        <w:drawing>
          <wp:inline distT="0" distB="0" distL="0" distR="0">
            <wp:extent cx="4873953" cy="1962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613" cy="19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21" w:rsidRDefault="000B0521" w:rsidP="001E4EF9">
      <w:pPr>
        <w:ind w:left="360" w:firstLine="360"/>
        <w:jc w:val="center"/>
      </w:pPr>
    </w:p>
    <w:p w:rsidR="002B7A1C" w:rsidRDefault="002B7A1C" w:rsidP="000D4FEC">
      <w:pPr>
        <w:pStyle w:val="ListParagraph"/>
        <w:tabs>
          <w:tab w:val="left" w:pos="1418"/>
        </w:tabs>
        <w:ind w:left="1296"/>
        <w:rPr>
          <w:i/>
        </w:rPr>
      </w:pPr>
      <w:r>
        <w:tab/>
      </w:r>
      <w:r w:rsidR="000D4FEC">
        <w:t xml:space="preserve"> </w:t>
      </w:r>
      <w:r>
        <w:t xml:space="preserve">Norėdami duomenų bazes nukopijuoti, pirmiausiai turite sustabdyti MS SQL serverį. Tai atlikti galite </w:t>
      </w:r>
      <w:r w:rsidR="000D4FEC">
        <w:t xml:space="preserve"> </w:t>
      </w:r>
      <w:r>
        <w:t xml:space="preserve">naudodami </w:t>
      </w:r>
      <w:r w:rsidRPr="002B7A1C">
        <w:rPr>
          <w:i/>
        </w:rPr>
        <w:t>SQL Server Configuration Manager</w:t>
      </w:r>
      <w:r>
        <w:t xml:space="preserve"> arba </w:t>
      </w:r>
      <w:r w:rsidRPr="002B7A1C">
        <w:rPr>
          <w:i/>
        </w:rPr>
        <w:t>SQL Server Management Studio</w:t>
      </w:r>
      <w:r w:rsidR="00747B44">
        <w:rPr>
          <w:i/>
        </w:rPr>
        <w:t>.</w:t>
      </w:r>
    </w:p>
    <w:p w:rsidR="00747B44" w:rsidRPr="00747B44" w:rsidRDefault="00747B44" w:rsidP="002B7A1C">
      <w:pPr>
        <w:pStyle w:val="ListParagraph"/>
      </w:pPr>
    </w:p>
    <w:p w:rsidR="00747B44" w:rsidRDefault="00747B44" w:rsidP="000D4FEC">
      <w:pPr>
        <w:pStyle w:val="ListParagraph"/>
        <w:jc w:val="center"/>
      </w:pPr>
      <w:r>
        <w:rPr>
          <w:noProof/>
          <w:lang w:eastAsia="lt-LT"/>
        </w:rPr>
        <w:drawing>
          <wp:inline distT="0" distB="0" distL="0" distR="0">
            <wp:extent cx="6343862" cy="204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711" cy="204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1C" w:rsidRDefault="002B7A1C" w:rsidP="002B7A1C">
      <w:pPr>
        <w:pStyle w:val="ListParagraph"/>
      </w:pPr>
    </w:p>
    <w:p w:rsidR="002B7A1C" w:rsidRDefault="000D4FEC" w:rsidP="000D4FEC">
      <w:pPr>
        <w:pStyle w:val="ListParagraph"/>
        <w:ind w:firstLine="576"/>
      </w:pPr>
      <w:r>
        <w:t xml:space="preserve">  </w:t>
      </w:r>
      <w:r w:rsidR="00747B44">
        <w:t>Sustabdžius s</w:t>
      </w:r>
      <w:r w:rsidR="009C57F1">
        <w:t>erverį duomenų bazes kopijuokite</w:t>
      </w:r>
      <w:r w:rsidR="00747B44">
        <w:t xml:space="preserve"> įprastai, kaip kopijuotumėte dokumentus.</w:t>
      </w:r>
    </w:p>
    <w:p w:rsidR="00747B44" w:rsidRPr="000943D9" w:rsidRDefault="000D4FEC" w:rsidP="00747B44">
      <w:pPr>
        <w:pStyle w:val="ListParagraph"/>
        <w:numPr>
          <w:ilvl w:val="0"/>
          <w:numId w:val="5"/>
        </w:numPr>
        <w:rPr>
          <w:b/>
        </w:rPr>
      </w:pPr>
      <w:r w:rsidRPr="000D4FEC">
        <w:rPr>
          <w:b/>
        </w:rPr>
        <w:t>Rivilės programos katalogo kopijavimas</w:t>
      </w:r>
      <w:r>
        <w:rPr>
          <w:b/>
        </w:rPr>
        <w:t xml:space="preserve">. </w:t>
      </w:r>
      <w:r>
        <w:t xml:space="preserve">Be duomenų bazių, taip pat reikia nukopijuoti Rivilės programos katalogą. Dažniausiai pastarasis yra saugomas C diske, pavadinimais: Rivile, RIV_GAMA, RIV_SOLO, BAL_2000 ir kt. </w:t>
      </w:r>
    </w:p>
    <w:p w:rsidR="000943D9" w:rsidRDefault="000943D9" w:rsidP="000943D9">
      <w:pPr>
        <w:rPr>
          <w:b/>
        </w:rPr>
      </w:pPr>
    </w:p>
    <w:p w:rsidR="000943D9" w:rsidRPr="000943D9" w:rsidRDefault="000943D9" w:rsidP="0034588C">
      <w:pPr>
        <w:ind w:left="360" w:firstLine="360"/>
      </w:pPr>
      <w:r>
        <w:t xml:space="preserve">Nukopijuotus failus (tiek duomenų bazes, tiek programos katalogą) perkelkite į naująjį kompiuterį, </w:t>
      </w:r>
      <w:r w:rsidR="0034588C">
        <w:t>ir patalpinkite atitinkamose vietose.</w:t>
      </w:r>
    </w:p>
    <w:p w:rsidR="000D4FEC" w:rsidRDefault="000D4FEC" w:rsidP="000D4FEC">
      <w:pPr>
        <w:pStyle w:val="ListParagraph"/>
        <w:ind w:left="1440"/>
        <w:rPr>
          <w:b/>
        </w:rPr>
      </w:pPr>
    </w:p>
    <w:p w:rsidR="000D4FEC" w:rsidRDefault="000D4FEC" w:rsidP="000D4FEC">
      <w:pPr>
        <w:pStyle w:val="ListParagraph"/>
        <w:ind w:left="1440"/>
        <w:rPr>
          <w:b/>
        </w:rPr>
      </w:pPr>
    </w:p>
    <w:p w:rsidR="000D4FEC" w:rsidRDefault="000D4FEC" w:rsidP="000D4FEC">
      <w:pPr>
        <w:pStyle w:val="ListParagraph"/>
        <w:ind w:left="1440"/>
        <w:rPr>
          <w:b/>
        </w:rPr>
      </w:pPr>
    </w:p>
    <w:p w:rsidR="000D4FEC" w:rsidRDefault="000D4FEC" w:rsidP="000D4FEC">
      <w:pPr>
        <w:pStyle w:val="ListParagraph"/>
        <w:ind w:left="1440"/>
        <w:rPr>
          <w:b/>
        </w:rPr>
      </w:pPr>
    </w:p>
    <w:p w:rsidR="000D4FEC" w:rsidRDefault="000D4FEC" w:rsidP="000D4FEC">
      <w:pPr>
        <w:pStyle w:val="Subtitle"/>
        <w:numPr>
          <w:ilvl w:val="0"/>
          <w:numId w:val="4"/>
        </w:numPr>
        <w:rPr>
          <w:b/>
          <w:color w:val="auto"/>
        </w:rPr>
      </w:pPr>
      <w:r w:rsidRPr="000D4FEC">
        <w:rPr>
          <w:b/>
          <w:color w:val="auto"/>
        </w:rPr>
        <w:t>MS SQL instaliavimas naująjame kompiuteryje</w:t>
      </w:r>
    </w:p>
    <w:p w:rsidR="000D4FEC" w:rsidRDefault="000D4FEC" w:rsidP="000D4FEC">
      <w:pPr>
        <w:ind w:left="360"/>
      </w:pPr>
      <w:r>
        <w:t>Naująjame kompiuteryje turite sudiegti MS SQL programą, kuri palaiko duomenų bazes.</w:t>
      </w:r>
      <w:r w:rsidR="0060126F">
        <w:t xml:space="preserve"> Svarbu atkreipti dėmesį, jog diegiamos programos versija negali </w:t>
      </w:r>
      <w:r w:rsidR="009C57F1">
        <w:t>būti žemesnė, nei sena</w:t>
      </w:r>
      <w:bookmarkStart w:id="0" w:name="_GoBack"/>
      <w:bookmarkEnd w:id="0"/>
      <w:r w:rsidR="0060126F">
        <w:t xml:space="preserve">jame kompiuteryje. </w:t>
      </w:r>
      <w:r w:rsidR="0060126F" w:rsidRPr="0060126F">
        <w:t>Instaliacijai reikiamus failus galite atsisiųsti iš oficialaus Microsoft puslapio (http://www.microsoft.com/), arba iš mūsų internetinės svetainės adresu  ftp://www.rivile.lt/programos/install.  Galite pasirinkti instaliuoti MS SQL 2005, 2008 R2, 2012, 2014 versijas</w:t>
      </w:r>
      <w:r w:rsidR="0060126F">
        <w:t>.</w:t>
      </w:r>
    </w:p>
    <w:p w:rsidR="0060126F" w:rsidRDefault="0060126F" w:rsidP="0060126F">
      <w:pPr>
        <w:pStyle w:val="ListParagraph"/>
        <w:numPr>
          <w:ilvl w:val="0"/>
          <w:numId w:val="6"/>
        </w:numPr>
      </w:pPr>
      <w:r>
        <w:t>Instaliuojant MS SQL svarbiausia parinkti tinkamus serverio collation‘us „</w:t>
      </w:r>
      <w:r w:rsidRPr="004F7D50">
        <w:rPr>
          <w:b/>
        </w:rPr>
        <w:t>SQL_Lithuanian_CP1257_CI_AS</w:t>
      </w:r>
      <w:r>
        <w:t>“.</w:t>
      </w:r>
    </w:p>
    <w:p w:rsidR="0060126F" w:rsidRDefault="0060126F" w:rsidP="0060126F">
      <w:pPr>
        <w:pStyle w:val="ListParagraph"/>
        <w:ind w:left="900"/>
        <w:jc w:val="both"/>
      </w:pPr>
    </w:p>
    <w:p w:rsidR="0060126F" w:rsidRDefault="0060126F" w:rsidP="0060126F">
      <w:pPr>
        <w:jc w:val="center"/>
      </w:pPr>
      <w:r>
        <w:rPr>
          <w:noProof/>
          <w:lang w:eastAsia="lt-LT"/>
        </w:rPr>
        <w:drawing>
          <wp:inline distT="0" distB="0" distL="0" distR="0" wp14:anchorId="50DEBE3F" wp14:editId="0C354B8F">
            <wp:extent cx="5330095" cy="40100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99" cy="40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6F" w:rsidRDefault="0060126F" w:rsidP="0060126F">
      <w:pPr>
        <w:jc w:val="both"/>
      </w:pPr>
    </w:p>
    <w:p w:rsidR="0060126F" w:rsidRDefault="0060126F" w:rsidP="0060126F">
      <w:pPr>
        <w:pStyle w:val="ListParagraph"/>
        <w:numPr>
          <w:ilvl w:val="0"/>
          <w:numId w:val="6"/>
        </w:numPr>
        <w:jc w:val="both"/>
      </w:pPr>
      <w:r>
        <w:t xml:space="preserve">Po instaliacijos, naudojant </w:t>
      </w:r>
      <w:r w:rsidRPr="004F7D50">
        <w:rPr>
          <w:i/>
        </w:rPr>
        <w:t>SQL Server Configuration Manager</w:t>
      </w:r>
      <w:r>
        <w:rPr>
          <w:i/>
        </w:rPr>
        <w:t>,</w:t>
      </w:r>
      <w:r>
        <w:t xml:space="preserve"> protokolams </w:t>
      </w:r>
      <w:r w:rsidRPr="00D0452D">
        <w:rPr>
          <w:u w:val="single"/>
        </w:rPr>
        <w:t>Named pipes</w:t>
      </w:r>
      <w:r>
        <w:t xml:space="preserve"> ir </w:t>
      </w:r>
      <w:r w:rsidRPr="00D0452D">
        <w:rPr>
          <w:u w:val="single"/>
        </w:rPr>
        <w:t>TCP/IP</w:t>
      </w:r>
      <w:r>
        <w:t xml:space="preserve"> reikia nustatyti statusą „Enabled“.</w:t>
      </w:r>
    </w:p>
    <w:p w:rsidR="0060126F" w:rsidRDefault="0060126F" w:rsidP="0060126F">
      <w:pPr>
        <w:pStyle w:val="ListParagraph"/>
        <w:jc w:val="center"/>
      </w:pPr>
      <w:r>
        <w:rPr>
          <w:noProof/>
          <w:lang w:eastAsia="lt-LT"/>
        </w:rPr>
        <w:drawing>
          <wp:inline distT="0" distB="0" distL="0" distR="0" wp14:anchorId="66DF2086" wp14:editId="18EFA9A5">
            <wp:extent cx="3870529" cy="2619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39" cy="26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6F" w:rsidRDefault="0060126F" w:rsidP="0060126F">
      <w:pPr>
        <w:pStyle w:val="ListParagraph"/>
        <w:jc w:val="both"/>
      </w:pPr>
    </w:p>
    <w:p w:rsidR="0060126F" w:rsidRDefault="0060126F" w:rsidP="0060126F">
      <w:pPr>
        <w:pStyle w:val="ListParagraph"/>
        <w:numPr>
          <w:ilvl w:val="0"/>
          <w:numId w:val="6"/>
        </w:numPr>
        <w:jc w:val="both"/>
      </w:pPr>
      <w:r>
        <w:lastRenderedPageBreak/>
        <w:t>Jei tur</w:t>
      </w:r>
      <w:r w:rsidRPr="004A3C62">
        <w:t xml:space="preserve">ite daugiau darbo vietų, </w:t>
      </w:r>
      <w:r>
        <w:t xml:space="preserve">paleidus </w:t>
      </w:r>
      <w:r w:rsidRPr="004A3C62">
        <w:rPr>
          <w:i/>
        </w:rPr>
        <w:t>MS SQL Server Management Studio</w:t>
      </w:r>
      <w:r>
        <w:t xml:space="preserve"> srityje </w:t>
      </w:r>
      <w:r w:rsidRPr="004A3C62">
        <w:rPr>
          <w:i/>
        </w:rPr>
        <w:t>Security/Logins</w:t>
      </w:r>
      <w:r>
        <w:t xml:space="preserve"> vartotojui </w:t>
      </w:r>
      <w:r w:rsidRPr="00D0452D">
        <w:rPr>
          <w:i/>
        </w:rPr>
        <w:t>BUILTIN\Users</w:t>
      </w:r>
      <w:r>
        <w:t xml:space="preserve"> per </w:t>
      </w:r>
      <w:r w:rsidRPr="00D0452D">
        <w:rPr>
          <w:i/>
        </w:rPr>
        <w:t>Properties\Server Roles</w:t>
      </w:r>
      <w:r>
        <w:t xml:space="preserve"> reikia uždėti varnelę ant „Sysadmin“.</w:t>
      </w:r>
    </w:p>
    <w:p w:rsidR="0060126F" w:rsidRDefault="0060126F" w:rsidP="0060126F">
      <w:pPr>
        <w:pStyle w:val="ListParagraph"/>
        <w:jc w:val="center"/>
      </w:pPr>
      <w:r>
        <w:rPr>
          <w:noProof/>
          <w:lang w:eastAsia="lt-LT"/>
        </w:rPr>
        <w:drawing>
          <wp:inline distT="0" distB="0" distL="0" distR="0" wp14:anchorId="3D4BE72C" wp14:editId="23F060B9">
            <wp:extent cx="3757290" cy="2676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503" cy="26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6F" w:rsidRDefault="0060126F" w:rsidP="000D4FEC">
      <w:pPr>
        <w:ind w:left="360"/>
      </w:pPr>
    </w:p>
    <w:p w:rsidR="00BA48CF" w:rsidRDefault="00BA48CF" w:rsidP="00BA48CF">
      <w:pPr>
        <w:pStyle w:val="Subtitle"/>
        <w:numPr>
          <w:ilvl w:val="0"/>
          <w:numId w:val="4"/>
        </w:numPr>
        <w:rPr>
          <w:b/>
          <w:color w:val="auto"/>
        </w:rPr>
      </w:pPr>
      <w:r w:rsidRPr="00BA48CF">
        <w:rPr>
          <w:b/>
          <w:color w:val="auto"/>
        </w:rPr>
        <w:t>ODBC aprašymas</w:t>
      </w:r>
    </w:p>
    <w:p w:rsidR="00BA48CF" w:rsidRDefault="00BA48CF" w:rsidP="00643D63">
      <w:pPr>
        <w:ind w:firstLine="360"/>
      </w:pPr>
      <w:r>
        <w:t xml:space="preserve">Tam, kad Rivilės programa jungtųsi su duomenų bazėmis, reikia aprašyti ODBC. 32-bit kompiuteriuose ODBC aprašyti galite per </w:t>
      </w:r>
      <w:r w:rsidRPr="003B719C">
        <w:t>Control Panel\All Control Panel Items\Administrative Tools</w:t>
      </w:r>
      <w:r>
        <w:t xml:space="preserve">\Data Sources(ODBC), o 64-bit kompiuteriuose - C:\Windows\SysWOW64\odbcad32.exe. Geriausia ODBC aprašyti skiltyje </w:t>
      </w:r>
      <w:r w:rsidRPr="00BA48CF">
        <w:rPr>
          <w:i/>
        </w:rPr>
        <w:t>System DSN</w:t>
      </w:r>
      <w:r>
        <w:t xml:space="preserve"> .</w:t>
      </w:r>
    </w:p>
    <w:p w:rsidR="00BA48CF" w:rsidRDefault="00BA48CF" w:rsidP="00BA48CF">
      <w:r>
        <w:t>Aprašant ODBC dažniausiai naudojamas vardas „Rivile“</w:t>
      </w:r>
      <w:r w:rsidR="005E1F68">
        <w:t>, tačiau turėtumėte pasitikrinti, kokiu vardu ODBC buvo aprašytas senajame kompiuteryje</w:t>
      </w:r>
      <w:r>
        <w:t xml:space="preserve">. Toliau nurodomas suinstaliuoto MS SQL serverio pavadinimas, t.y. nurodomas kompiuterio ir MS SQL serverio vardas. Pagrindiniame kompiuteryje dažniausiai jokių nustatymų keisti nereikia, o darbo vietose gali būti pasirenkamas protokolas </w:t>
      </w:r>
      <w:r w:rsidRPr="00BA48CF">
        <w:rPr>
          <w:i/>
        </w:rPr>
        <w:t>Named Pipes</w:t>
      </w:r>
      <w:r>
        <w:t>.</w:t>
      </w:r>
    </w:p>
    <w:p w:rsidR="00BA48CF" w:rsidRDefault="00BA48CF" w:rsidP="00643D63"/>
    <w:p w:rsidR="00BA48CF" w:rsidRDefault="00BA48CF" w:rsidP="00643D63">
      <w:pPr>
        <w:pStyle w:val="ListParagraph"/>
        <w:jc w:val="center"/>
      </w:pPr>
      <w:r>
        <w:rPr>
          <w:noProof/>
          <w:lang w:eastAsia="lt-LT"/>
        </w:rPr>
        <w:drawing>
          <wp:inline distT="0" distB="0" distL="0" distR="0" wp14:anchorId="196BD29B" wp14:editId="587B35AF">
            <wp:extent cx="3895725" cy="273546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882" cy="27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CF" w:rsidRDefault="00BA48CF" w:rsidP="00643D63">
      <w:pPr>
        <w:ind w:left="360"/>
      </w:pPr>
    </w:p>
    <w:p w:rsidR="00BA48CF" w:rsidRDefault="005E1F68" w:rsidP="005E1F68">
      <w:pPr>
        <w:pStyle w:val="Subtitle"/>
        <w:numPr>
          <w:ilvl w:val="0"/>
          <w:numId w:val="4"/>
        </w:numPr>
        <w:rPr>
          <w:b/>
          <w:color w:val="auto"/>
        </w:rPr>
      </w:pPr>
      <w:r w:rsidRPr="005E1F68">
        <w:rPr>
          <w:b/>
          <w:color w:val="auto"/>
        </w:rPr>
        <w:t>Duomenų bazių prijungimas</w:t>
      </w:r>
    </w:p>
    <w:p w:rsidR="005E1F68" w:rsidRDefault="005E1F68" w:rsidP="005E1F68">
      <w:pPr>
        <w:ind w:firstLine="360"/>
      </w:pPr>
      <w:r>
        <w:t>Prie naujai sudiegto MS SQL serverio reikia prikabinti iš senojo kompiuterio nukopijuotas duomenų bazes. Šį veiksmą galima atlikti 2 būdais:</w:t>
      </w:r>
    </w:p>
    <w:p w:rsidR="005E1F68" w:rsidRDefault="005E1F68" w:rsidP="005E1F68">
      <w:pPr>
        <w:pStyle w:val="ListParagraph"/>
        <w:numPr>
          <w:ilvl w:val="0"/>
          <w:numId w:val="7"/>
        </w:numPr>
      </w:pPr>
      <w:r>
        <w:t xml:space="preserve">per </w:t>
      </w:r>
      <w:r w:rsidRPr="005E1F68">
        <w:rPr>
          <w:i/>
        </w:rPr>
        <w:t>SQL Server Management Studio</w:t>
      </w:r>
      <w:r>
        <w:t>. Paleidus programą naudokite pasirinktį „Attach“ ir nurodykite, kur buvo patalpinta bazės kopija</w:t>
      </w:r>
      <w:r w:rsidR="000943D9">
        <w:t xml:space="preserve">. </w:t>
      </w:r>
    </w:p>
    <w:p w:rsidR="005E1F68" w:rsidRDefault="005E1F68" w:rsidP="005E1F68">
      <w:pPr>
        <w:pStyle w:val="ListParagraph"/>
        <w:ind w:left="1080"/>
        <w:jc w:val="center"/>
      </w:pPr>
      <w:r>
        <w:rPr>
          <w:noProof/>
          <w:lang w:eastAsia="lt-LT"/>
        </w:rPr>
        <w:lastRenderedPageBreak/>
        <w:drawing>
          <wp:inline distT="0" distB="0" distL="0" distR="0">
            <wp:extent cx="2609850" cy="2295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36" cy="230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68" w:rsidRPr="00C65C71" w:rsidRDefault="005E1F68" w:rsidP="005E1F68">
      <w:pPr>
        <w:pStyle w:val="ListParagraph"/>
        <w:ind w:left="1080"/>
      </w:pPr>
    </w:p>
    <w:p w:rsidR="000943D9" w:rsidRPr="00C65C71" w:rsidRDefault="000943D9" w:rsidP="000943D9">
      <w:pPr>
        <w:pStyle w:val="ListParagraph"/>
        <w:numPr>
          <w:ilvl w:val="0"/>
          <w:numId w:val="7"/>
        </w:numPr>
      </w:pPr>
      <w:r>
        <w:t>R</w:t>
      </w:r>
      <w:r w:rsidR="0034588C">
        <w:t>IV_GAMA kataloge paleiskite</w:t>
      </w:r>
      <w:r w:rsidRPr="00C65C71">
        <w:t xml:space="preserve"> </w:t>
      </w:r>
      <w:r w:rsidR="0034588C">
        <w:t xml:space="preserve">programėlę </w:t>
      </w:r>
      <w:r w:rsidR="0034588C" w:rsidRPr="0034588C">
        <w:rPr>
          <w:i/>
        </w:rPr>
        <w:t>RIV_SRV9_V2</w:t>
      </w:r>
      <w:r w:rsidR="0034588C">
        <w:rPr>
          <w:i/>
        </w:rPr>
        <w:t xml:space="preserve">.exe, </w:t>
      </w:r>
      <w:r w:rsidR="0034588C">
        <w:t>geriausia</w:t>
      </w:r>
      <w:r w:rsidRPr="00C65C71">
        <w:t xml:space="preserve"> administratoriaus teisėmis.</w:t>
      </w:r>
    </w:p>
    <w:p w:rsidR="000943D9" w:rsidRDefault="0034588C" w:rsidP="0034588C">
      <w:pPr>
        <w:pStyle w:val="ListParagraph"/>
        <w:numPr>
          <w:ilvl w:val="1"/>
          <w:numId w:val="8"/>
        </w:numPr>
      </w:pPr>
      <w:r>
        <w:t>Pradiniame lange</w:t>
      </w:r>
      <w:r w:rsidRPr="0034588C">
        <w:t xml:space="preserve"> </w:t>
      </w:r>
      <w:r>
        <w:t>nurodykite</w:t>
      </w:r>
      <w:r w:rsidRPr="0034588C">
        <w:t xml:space="preserve"> Jūsų anksčiau aprašytą ODBC</w:t>
      </w:r>
      <w:r>
        <w:t xml:space="preserve"> vardą, spauskite</w:t>
      </w:r>
      <w:r w:rsidRPr="0034588C">
        <w:t xml:space="preserve"> mygtuką &lt;Išsaugoti&gt;.</w:t>
      </w:r>
    </w:p>
    <w:p w:rsidR="000943D9" w:rsidRDefault="0034588C" w:rsidP="0034588C">
      <w:pPr>
        <w:pStyle w:val="ListParagraph"/>
        <w:numPr>
          <w:ilvl w:val="1"/>
          <w:numId w:val="8"/>
        </w:numPr>
      </w:pPr>
      <w:r>
        <w:t xml:space="preserve">Uždėkite varnelę </w:t>
      </w:r>
      <w:r w:rsidR="000943D9" w:rsidRPr="00C65C71">
        <w:t xml:space="preserve"> „Prijungti papildomas bazes (MS SQL)“.</w:t>
      </w:r>
    </w:p>
    <w:p w:rsidR="00B54DE9" w:rsidRPr="00B54DE9" w:rsidRDefault="0034588C" w:rsidP="00B54DE9">
      <w:pPr>
        <w:pStyle w:val="ListParagraph"/>
        <w:numPr>
          <w:ilvl w:val="1"/>
          <w:numId w:val="8"/>
        </w:numPr>
      </w:pPr>
      <w:r>
        <w:t>Nurodykite kelią iki bazės. S</w:t>
      </w:r>
      <w:r w:rsidR="000943D9" w:rsidRPr="00C65C71">
        <w:t>paus</w:t>
      </w:r>
      <w:r>
        <w:t xml:space="preserve">kite mygtuką &lt;Išsaugoti&gt;. Jeigu vienu metu norite prijungti daug bazių, kurios talpinamos tame pačiame kataloge, nurodykite kelią iki bet kokios bazės, tačiau vietoje bazės vardo įrašykite simbolį </w:t>
      </w:r>
      <w:r>
        <w:rPr>
          <w:lang w:val="en-US"/>
        </w:rPr>
        <w:t>*</w:t>
      </w:r>
      <w:r w:rsidR="00B54DE9">
        <w:rPr>
          <w:lang w:val="en-US"/>
        </w:rPr>
        <w:t>.</w:t>
      </w:r>
    </w:p>
    <w:p w:rsidR="000943D9" w:rsidRPr="00C65C71" w:rsidRDefault="0034588C" w:rsidP="00B54DE9">
      <w:pPr>
        <w:pStyle w:val="ListParagraph"/>
        <w:ind w:left="1800"/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(</w:t>
      </w:r>
      <w:r>
        <w:t xml:space="preserve"> pvz</w:t>
      </w:r>
      <w:proofErr w:type="gramEnd"/>
      <w:r>
        <w:t xml:space="preserve">. </w:t>
      </w:r>
      <w:r w:rsidR="00B54DE9" w:rsidRPr="00B54DE9">
        <w:t>C:\Program Files\Microsoft SQL Server\MSSQL11.SQLEXPRESS\MSSQL\DATA</w:t>
      </w:r>
      <w:r w:rsidR="00B54DE9">
        <w:t>\*.mdf)</w:t>
      </w:r>
    </w:p>
    <w:p w:rsidR="005E1F68" w:rsidRPr="005E1F68" w:rsidRDefault="005E1F68" w:rsidP="000943D9">
      <w:pPr>
        <w:pStyle w:val="ListParagraph"/>
        <w:ind w:left="1080"/>
      </w:pPr>
    </w:p>
    <w:p w:rsidR="00AB72B6" w:rsidRPr="00AB72B6" w:rsidRDefault="00AB72B6" w:rsidP="00AB72B6">
      <w:pPr>
        <w:pStyle w:val="Subtitle"/>
        <w:numPr>
          <w:ilvl w:val="0"/>
          <w:numId w:val="4"/>
        </w:numPr>
        <w:rPr>
          <w:b/>
          <w:color w:val="auto"/>
        </w:rPr>
      </w:pPr>
      <w:r w:rsidRPr="00AB72B6">
        <w:rPr>
          <w:b/>
          <w:color w:val="auto"/>
        </w:rPr>
        <w:t>Rivilės programos paleidimas</w:t>
      </w:r>
    </w:p>
    <w:p w:rsidR="00AB72B6" w:rsidRDefault="00AB72B6" w:rsidP="00AB72B6">
      <w:pPr>
        <w:pStyle w:val="ListParagraph"/>
        <w:ind w:firstLine="576"/>
      </w:pPr>
      <w:r>
        <w:t xml:space="preserve">Pirmiausiai </w:t>
      </w:r>
      <w:r w:rsidR="007B63B8" w:rsidRPr="00C65C71">
        <w:t xml:space="preserve">Naująjame kompiuteryje turite sudiegti Rivilės aplinką. </w:t>
      </w:r>
      <w:r>
        <w:t xml:space="preserve">Instaliacinį failą rasite pagrindiniame Rivilės programos kataloge - </w:t>
      </w:r>
      <w:r w:rsidRPr="00AB72B6">
        <w:rPr>
          <w:i/>
        </w:rPr>
        <w:t>RIV_AP9_V2.EXE</w:t>
      </w:r>
      <w:r>
        <w:t>. Toliau C diske turite sukurti katalogą pavadinimu „tmp“ (c:\tmp), bei iškelti RIV_GAMA.EXE ikonėlę į darbalaukį.</w:t>
      </w:r>
    </w:p>
    <w:p w:rsidR="00AB72B6" w:rsidRDefault="00AB72B6" w:rsidP="00AB72B6">
      <w:pPr>
        <w:pStyle w:val="ListParagraph"/>
      </w:pPr>
    </w:p>
    <w:p w:rsidR="00AB72B6" w:rsidRPr="00F55060" w:rsidRDefault="00F55060" w:rsidP="00AB72B6">
      <w:pPr>
        <w:pStyle w:val="ListParagraph"/>
        <w:rPr>
          <w:b/>
        </w:rPr>
      </w:pPr>
      <w:r w:rsidRPr="00F55060">
        <w:rPr>
          <w:b/>
        </w:rPr>
        <w:t>Papildomos darbo vietos</w:t>
      </w:r>
    </w:p>
    <w:p w:rsidR="007B63B8" w:rsidRPr="00C65C71" w:rsidRDefault="00F55060" w:rsidP="00F55060">
      <w:pPr>
        <w:pStyle w:val="ListParagraph"/>
        <w:ind w:firstLine="576"/>
        <w:jc w:val="both"/>
      </w:pPr>
      <w:r>
        <w:t>Jei prieš programos perkelimą, su Rivile buvo dirbama daugiau nei viename kompiuteryje, po perkėlimo, taip pat reikia atlikti tam tikrus veiksmus</w:t>
      </w:r>
      <w:r w:rsidR="007B63B8" w:rsidRPr="00C65C71">
        <w:t>. Tose darb</w:t>
      </w:r>
      <w:r>
        <w:t>o vietose, kuriose su Rivile buvo</w:t>
      </w:r>
      <w:r w:rsidR="007B63B8" w:rsidRPr="00C65C71">
        <w:t xml:space="preserve"> dirbama per tinklą</w:t>
      </w:r>
      <w:r>
        <w:t>, reikia pakoreguoti</w:t>
      </w:r>
      <w:r w:rsidR="007B63B8" w:rsidRPr="00C65C71">
        <w:t xml:space="preserve"> ODBC nurodant kompiuterio, </w:t>
      </w:r>
      <w:r>
        <w:t>bei sudiegto SQL serverio vardus</w:t>
      </w:r>
      <w:r w:rsidR="007B63B8" w:rsidRPr="00C65C71">
        <w:t xml:space="preserve"> (pvz: SERVERIS</w:t>
      </w:r>
      <w:r>
        <w:t>\SQLEXPRESS). Taip pat reikia naujai į darbalaukį iškelti RIV_GAMA.EXE ikonėlę.</w:t>
      </w:r>
    </w:p>
    <w:p w:rsidR="00CF70E9" w:rsidRPr="00C65C71" w:rsidRDefault="00CF70E9"/>
    <w:sectPr w:rsidR="00CF70E9" w:rsidRPr="00C65C71" w:rsidSect="00C65C7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54C4"/>
    <w:multiLevelType w:val="hybridMultilevel"/>
    <w:tmpl w:val="69F09C64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73615"/>
    <w:multiLevelType w:val="hybridMultilevel"/>
    <w:tmpl w:val="734ED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8CE"/>
    <w:multiLevelType w:val="hybridMultilevel"/>
    <w:tmpl w:val="A8AC4B70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23F23"/>
    <w:multiLevelType w:val="hybridMultilevel"/>
    <w:tmpl w:val="4F422C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37FE"/>
    <w:multiLevelType w:val="hybridMultilevel"/>
    <w:tmpl w:val="825C973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2103EF"/>
    <w:multiLevelType w:val="hybridMultilevel"/>
    <w:tmpl w:val="9F228C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F3C1A"/>
    <w:multiLevelType w:val="hybridMultilevel"/>
    <w:tmpl w:val="3FDAFBE2"/>
    <w:lvl w:ilvl="0" w:tplc="0427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7DFE5941"/>
    <w:multiLevelType w:val="hybridMultilevel"/>
    <w:tmpl w:val="1FD6D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8B"/>
    <w:rsid w:val="00017DA5"/>
    <w:rsid w:val="000943D9"/>
    <w:rsid w:val="000B0521"/>
    <w:rsid w:val="000D4FEC"/>
    <w:rsid w:val="001E4EF9"/>
    <w:rsid w:val="002B7A1C"/>
    <w:rsid w:val="0034588C"/>
    <w:rsid w:val="00557A9E"/>
    <w:rsid w:val="005E1F68"/>
    <w:rsid w:val="0060126F"/>
    <w:rsid w:val="00643D63"/>
    <w:rsid w:val="00747B44"/>
    <w:rsid w:val="007B63B8"/>
    <w:rsid w:val="0098528B"/>
    <w:rsid w:val="009C57F1"/>
    <w:rsid w:val="009D64E2"/>
    <w:rsid w:val="00AB72B6"/>
    <w:rsid w:val="00B54DE9"/>
    <w:rsid w:val="00BA48CF"/>
    <w:rsid w:val="00C65C71"/>
    <w:rsid w:val="00CF70E9"/>
    <w:rsid w:val="00F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F23B-4331-4E9C-9E2E-E68CC298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8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B63B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C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C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C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5546</TotalTime>
  <Pages>4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linam</dc:creator>
  <cp:keywords/>
  <dc:description/>
  <cp:lastModifiedBy>linam</cp:lastModifiedBy>
  <cp:revision>9</cp:revision>
  <dcterms:created xsi:type="dcterms:W3CDTF">2015-02-20T12:20:00Z</dcterms:created>
  <dcterms:modified xsi:type="dcterms:W3CDTF">2015-12-02T06:36:00Z</dcterms:modified>
</cp:coreProperties>
</file>